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836ABE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江西师范大学成考科目线上免费辅导报名及查看操作手册</w:t>
      </w:r>
    </w:p>
    <w:p w14:paraId="336C532C">
      <w:pPr>
        <w:rPr>
          <w:rFonts w:hint="eastAsia"/>
          <w:lang w:val="en-US" w:eastAsia="zh-CN"/>
        </w:rPr>
      </w:pPr>
    </w:p>
    <w:p w14:paraId="3493BCF3">
      <w:pPr>
        <w:rPr>
          <w:rFonts w:hint="eastAsia"/>
          <w:lang w:val="en-US" w:eastAsia="zh-CN"/>
        </w:rPr>
      </w:pPr>
    </w:p>
    <w:p w14:paraId="0838E8CF">
      <w:pPr>
        <w:numPr>
          <w:ilvl w:val="0"/>
          <w:numId w:val="1"/>
        </w:numPr>
        <w:rPr>
          <w:rFonts w:hint="eastAsia" w:ascii="等线" w:hAnsi="等线" w:eastAsia="等线" w:cs="等线"/>
          <w:b/>
          <w:bCs/>
          <w:sz w:val="32"/>
          <w:szCs w:val="4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32"/>
          <w:szCs w:val="40"/>
          <w:lang w:val="en-US" w:eastAsia="zh-CN"/>
        </w:rPr>
        <w:t>预报名操作</w:t>
      </w:r>
    </w:p>
    <w:p w14:paraId="5F3DD526">
      <w:pPr>
        <w:numPr>
          <w:ilvl w:val="0"/>
          <w:numId w:val="0"/>
        </w:numPr>
        <w:rPr>
          <w:rFonts w:hint="default" w:ascii="等线" w:hAnsi="等线" w:eastAsia="等线" w:cs="等线"/>
          <w:b/>
          <w:bCs/>
          <w:sz w:val="32"/>
          <w:szCs w:val="4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32"/>
          <w:szCs w:val="40"/>
          <w:lang w:val="en-US" w:eastAsia="zh-CN"/>
        </w:rPr>
        <w:t>电脑端预报名方式</w:t>
      </w:r>
    </w:p>
    <w:p w14:paraId="395F8C50">
      <w:pPr>
        <w:numPr>
          <w:ilvl w:val="0"/>
          <w:numId w:val="0"/>
        </w:numPr>
        <w:rPr>
          <w:rFonts w:hint="eastAsia" w:ascii="等线" w:hAnsi="等线" w:eastAsia="等线" w:cs="等线"/>
          <w:sz w:val="24"/>
          <w:szCs w:val="32"/>
          <w:lang w:val="en-US" w:eastAsia="zh-CN"/>
        </w:rPr>
      </w:pP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1.</w:t>
      </w:r>
      <w:r>
        <w:rPr>
          <w:rFonts w:hint="eastAsia" w:ascii="等线" w:hAnsi="等线" w:eastAsia="等线" w:cs="等线"/>
          <w:b/>
          <w:bCs/>
          <w:sz w:val="24"/>
          <w:szCs w:val="32"/>
          <w:lang w:val="en-US" w:eastAsia="zh-CN"/>
        </w:rPr>
        <w:t>输入预报名页面网址</w: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：</w: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fldChar w:fldCharType="begin"/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instrText xml:space="preserve"> HYPERLINK "http://jxsd.jxjy.chaoxing.com/xsbm/xsbm/toSign?id=86" \t "https://jxsd.jxjy.chaoxing.com/zs/crjygl/_blank" </w:instrTex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fldChar w:fldCharType="separate"/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http://jxsd.jxjy.chaoxing.com/xsbm/xsbm/toSign?id=86</w: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fldChar w:fldCharType="end"/>
      </w:r>
    </w:p>
    <w:p w14:paraId="1C346872">
      <w:pPr>
        <w:numPr>
          <w:ilvl w:val="0"/>
          <w:numId w:val="0"/>
        </w:numPr>
        <w:rPr>
          <w:rFonts w:hint="eastAsia" w:ascii="等线" w:hAnsi="等线" w:eastAsia="等线" w:cs="等线"/>
          <w:sz w:val="24"/>
          <w:szCs w:val="32"/>
          <w:lang w:val="en-US" w:eastAsia="zh-CN"/>
        </w:rPr>
      </w:pP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2.填写页面中信息</w:t>
      </w:r>
    </w:p>
    <w:p w14:paraId="2030D6BD">
      <w:pPr>
        <w:numPr>
          <w:ilvl w:val="0"/>
          <w:numId w:val="0"/>
        </w:numPr>
        <w:rPr>
          <w:rFonts w:hint="eastAsia" w:ascii="等线" w:hAnsi="等线" w:eastAsia="等线" w:cs="等线"/>
          <w:sz w:val="24"/>
          <w:szCs w:val="32"/>
          <w:lang w:val="en-US" w:eastAsia="zh-CN"/>
        </w:rPr>
      </w:pP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（注意：</w:t>
      </w:r>
      <w:r>
        <w:rPr>
          <w:rFonts w:hint="eastAsia" w:ascii="等线" w:hAnsi="等线" w:eastAsia="等线" w:cs="等线"/>
          <w:color w:val="FF0000"/>
          <w:sz w:val="28"/>
          <w:szCs w:val="36"/>
          <w:lang w:val="en-US" w:eastAsia="zh-CN"/>
        </w:rPr>
        <w:t>参加网课学习的同学在【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36"/>
          <w:lang w:val="en-US" w:eastAsia="zh-CN"/>
        </w:rPr>
        <w:t>参加考前辅导</w:t>
      </w:r>
      <w:r>
        <w:rPr>
          <w:rFonts w:hint="eastAsia" w:ascii="等线" w:hAnsi="等线" w:eastAsia="等线" w:cs="等线"/>
          <w:color w:val="FF0000"/>
          <w:sz w:val="28"/>
          <w:szCs w:val="36"/>
          <w:lang w:val="en-US" w:eastAsia="zh-CN"/>
        </w:rPr>
        <w:t>】一栏一定要选择【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36"/>
          <w:lang w:val="en-US" w:eastAsia="zh-CN"/>
        </w:rPr>
        <w:t>是</w:t>
      </w:r>
      <w:r>
        <w:rPr>
          <w:rFonts w:hint="eastAsia" w:ascii="等线" w:hAnsi="等线" w:eastAsia="等线" w:cs="等线"/>
          <w:color w:val="FF0000"/>
          <w:sz w:val="28"/>
          <w:szCs w:val="36"/>
          <w:lang w:val="en-US" w:eastAsia="zh-CN"/>
        </w:rPr>
        <w:t>】</w:t>
      </w:r>
      <w:r>
        <w:rPr>
          <w:rFonts w:hint="eastAsia" w:ascii="等线" w:hAnsi="等线" w:eastAsia="等线" w:cs="等线"/>
          <w:sz w:val="28"/>
          <w:szCs w:val="36"/>
          <w:lang w:val="en-US" w:eastAsia="zh-CN"/>
        </w:rPr>
        <w:t>，</w: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此项为是否加入课程学习的标准，填否将无法参加考前辅导课程学习）</w:t>
      </w:r>
    </w:p>
    <w:p w14:paraId="68CDDA95">
      <w:pPr>
        <w:numPr>
          <w:ilvl w:val="0"/>
          <w:numId w:val="0"/>
        </w:numPr>
      </w:pPr>
      <w:r>
        <w:drawing>
          <wp:inline distT="0" distB="0" distL="114300" distR="114300">
            <wp:extent cx="5699760" cy="3195320"/>
            <wp:effectExtent l="0" t="0" r="2540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356C1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694045" cy="2063115"/>
            <wp:effectExtent l="0" t="0" r="8255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73C91"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</w:p>
    <w:p w14:paraId="68D3937C">
      <w:pPr>
        <w:numPr>
          <w:ilvl w:val="0"/>
          <w:numId w:val="0"/>
        </w:num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手机端预报名方式</w:t>
      </w:r>
    </w:p>
    <w:p w14:paraId="6CDFFDCA">
      <w:pPr>
        <w:numPr>
          <w:ilvl w:val="0"/>
          <w:numId w:val="0"/>
        </w:num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1、</w:t>
      </w:r>
      <w:r>
        <w:rPr>
          <w:rFonts w:hint="eastAsia"/>
          <w:b/>
          <w:bCs/>
          <w:sz w:val="28"/>
          <w:szCs w:val="36"/>
          <w:lang w:val="en-US" w:eastAsia="zh-CN"/>
        </w:rPr>
        <w:t>微信关注公众号【江西师大继续教育学院】，点击【学历教育】，点击【成教报名】可进入报名页面</w:t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36"/>
          <w:lang w:val="en-US" w:eastAsia="zh-CN"/>
        </w:rPr>
        <w:t>（</w: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注意：</w:t>
      </w:r>
      <w:r>
        <w:rPr>
          <w:rFonts w:hint="eastAsia" w:ascii="等线" w:hAnsi="等线" w:eastAsia="等线" w:cs="等线"/>
          <w:color w:val="FF0000"/>
          <w:sz w:val="28"/>
          <w:szCs w:val="36"/>
          <w:lang w:val="en-US" w:eastAsia="zh-CN"/>
        </w:rPr>
        <w:t>参加网课学习的同学在【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36"/>
          <w:lang w:val="en-US" w:eastAsia="zh-CN"/>
        </w:rPr>
        <w:t>参加考前辅导</w:t>
      </w:r>
      <w:r>
        <w:rPr>
          <w:rFonts w:hint="eastAsia" w:ascii="等线" w:hAnsi="等线" w:eastAsia="等线" w:cs="等线"/>
          <w:color w:val="FF0000"/>
          <w:sz w:val="28"/>
          <w:szCs w:val="36"/>
          <w:lang w:val="en-US" w:eastAsia="zh-CN"/>
        </w:rPr>
        <w:t>】一栏一定要选择【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36"/>
          <w:lang w:val="en-US" w:eastAsia="zh-CN"/>
        </w:rPr>
        <w:t>是</w:t>
      </w:r>
      <w:r>
        <w:rPr>
          <w:rFonts w:hint="eastAsia" w:ascii="等线" w:hAnsi="等线" w:eastAsia="等线" w:cs="等线"/>
          <w:color w:val="FF0000"/>
          <w:sz w:val="28"/>
          <w:szCs w:val="36"/>
          <w:lang w:val="en-US" w:eastAsia="zh-CN"/>
        </w:rPr>
        <w:t>】</w:t>
      </w:r>
      <w:r>
        <w:rPr>
          <w:rFonts w:hint="eastAsia" w:ascii="等线" w:hAnsi="等线" w:eastAsia="等线" w:cs="等线"/>
          <w:sz w:val="28"/>
          <w:szCs w:val="36"/>
          <w:lang w:val="en-US" w:eastAsia="zh-CN"/>
        </w:rPr>
        <w:t>，</w: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此项为是否加入课程学习的标准，填否将无法参加考前辅导课程学习</w:t>
      </w:r>
      <w:r>
        <w:rPr>
          <w:rFonts w:hint="eastAsia"/>
          <w:b/>
          <w:bCs/>
          <w:sz w:val="28"/>
          <w:szCs w:val="36"/>
          <w:lang w:val="en-US" w:eastAsia="zh-CN"/>
        </w:rPr>
        <w:t>）</w:t>
      </w:r>
      <w:r>
        <w:rPr>
          <w:rFonts w:hint="eastAsia"/>
          <w:b/>
          <w:bCs/>
          <w:sz w:val="32"/>
          <w:szCs w:val="40"/>
          <w:lang w:val="en-US" w:eastAsia="zh-CN"/>
        </w:rPr>
        <w:br w:type="textWrapping"/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1969770" cy="1527175"/>
            <wp:effectExtent l="0" t="0" r="11430" b="9525"/>
            <wp:docPr id="2" name="图片 2" descr="c14e48517df6355eb8dbca99676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14e48517df6355eb8dbca9967606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1779270" cy="3674110"/>
            <wp:effectExtent l="0" t="0" r="11430" b="8890"/>
            <wp:docPr id="3" name="图片 3" descr="165761379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76137923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1891030" cy="3670300"/>
            <wp:effectExtent l="0" t="0" r="1270" b="0"/>
            <wp:docPr id="16" name="图片 16" descr="165767644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576764430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E56BE"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2、手机端点链接</w:t>
      </w:r>
      <w:r>
        <w:rPr>
          <w:rFonts w:hint="eastAsia"/>
          <w:b/>
          <w:bCs/>
          <w:sz w:val="28"/>
          <w:szCs w:val="36"/>
          <w:lang w:val="en-US" w:eastAsia="zh-CN"/>
        </w:rPr>
        <w:fldChar w:fldCharType="begin"/>
      </w:r>
      <w:r>
        <w:rPr>
          <w:rFonts w:hint="eastAsia"/>
          <w:b/>
          <w:bCs/>
          <w:sz w:val="28"/>
          <w:szCs w:val="36"/>
          <w:lang w:val="en-US" w:eastAsia="zh-CN"/>
        </w:rPr>
        <w:instrText xml:space="preserve"> HYPERLINK "http://jxsd.jxjy.chaoxing.com/xsbm/xsbm/toSign?id=86" \t "https://jxsd.jxjy.chaoxing.com/zs/crjygl/_blank" </w:instrText>
      </w:r>
      <w:r>
        <w:rPr>
          <w:rFonts w:hint="eastAsia"/>
          <w:b/>
          <w:bCs/>
          <w:sz w:val="28"/>
          <w:szCs w:val="36"/>
          <w:lang w:val="en-US" w:eastAsia="zh-CN"/>
        </w:rPr>
        <w:fldChar w:fldCharType="separate"/>
      </w:r>
      <w:r>
        <w:rPr>
          <w:rFonts w:hint="eastAsia"/>
          <w:b/>
          <w:bCs/>
          <w:sz w:val="28"/>
          <w:szCs w:val="36"/>
          <w:lang w:val="en-US" w:eastAsia="zh-CN"/>
        </w:rPr>
        <w:t>http://jxsd.jxjy.chaoxing.com/xsbm/xsbm/toSign?id=86</w:t>
      </w:r>
      <w:r>
        <w:rPr>
          <w:rFonts w:hint="eastAsia"/>
          <w:b/>
          <w:bCs/>
          <w:sz w:val="28"/>
          <w:szCs w:val="36"/>
          <w:lang w:val="en-US" w:eastAsia="zh-CN"/>
        </w:rPr>
        <w:fldChar w:fldCharType="end"/>
      </w:r>
    </w:p>
    <w:p w14:paraId="03D9AB96"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进入页面如下</w:t>
      </w:r>
    </w:p>
    <w:p w14:paraId="10A1C271"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（</w: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注意：</w:t>
      </w:r>
      <w:r>
        <w:rPr>
          <w:rFonts w:hint="eastAsia" w:ascii="等线" w:hAnsi="等线" w:eastAsia="等线" w:cs="等线"/>
          <w:color w:val="FF0000"/>
          <w:sz w:val="28"/>
          <w:szCs w:val="36"/>
          <w:lang w:val="en-US" w:eastAsia="zh-CN"/>
        </w:rPr>
        <w:t>参加网课学习的同学在【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36"/>
          <w:lang w:val="en-US" w:eastAsia="zh-CN"/>
        </w:rPr>
        <w:t>参加考前辅导</w:t>
      </w:r>
      <w:r>
        <w:rPr>
          <w:rFonts w:hint="eastAsia" w:ascii="等线" w:hAnsi="等线" w:eastAsia="等线" w:cs="等线"/>
          <w:color w:val="FF0000"/>
          <w:sz w:val="28"/>
          <w:szCs w:val="36"/>
          <w:lang w:val="en-US" w:eastAsia="zh-CN"/>
        </w:rPr>
        <w:t>】一栏一定要选择【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36"/>
          <w:lang w:val="en-US" w:eastAsia="zh-CN"/>
        </w:rPr>
        <w:t>是</w:t>
      </w:r>
      <w:r>
        <w:rPr>
          <w:rFonts w:hint="eastAsia" w:ascii="等线" w:hAnsi="等线" w:eastAsia="等线" w:cs="等线"/>
          <w:color w:val="FF0000"/>
          <w:sz w:val="28"/>
          <w:szCs w:val="36"/>
          <w:lang w:val="en-US" w:eastAsia="zh-CN"/>
        </w:rPr>
        <w:t>】</w:t>
      </w:r>
      <w:r>
        <w:rPr>
          <w:rFonts w:hint="eastAsia" w:ascii="等线" w:hAnsi="等线" w:eastAsia="等线" w:cs="等线"/>
          <w:sz w:val="28"/>
          <w:szCs w:val="36"/>
          <w:lang w:val="en-US" w:eastAsia="zh-CN"/>
        </w:rPr>
        <w:t>，</w: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此项为是否加入课程学习的标准，填否将无法参加考前辅导课程学习</w:t>
      </w:r>
      <w:r>
        <w:rPr>
          <w:rFonts w:hint="eastAsia"/>
          <w:b/>
          <w:bCs/>
          <w:sz w:val="28"/>
          <w:szCs w:val="36"/>
          <w:lang w:val="en-US" w:eastAsia="zh-CN"/>
        </w:rPr>
        <w:t>）：</w:t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</w:p>
    <w:p w14:paraId="0A55A4E4">
      <w:pPr>
        <w:numPr>
          <w:ilvl w:val="0"/>
          <w:numId w:val="0"/>
        </w:numPr>
        <w:rPr>
          <w:rFonts w:hint="eastAsia" w:eastAsiaTheme="minorEastAsia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1968500" cy="3820795"/>
            <wp:effectExtent l="0" t="0" r="0" b="1905"/>
            <wp:docPr id="20" name="图片 20" descr="165767644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576764430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27530" cy="3850005"/>
            <wp:effectExtent l="0" t="0" r="1270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1786255" cy="3868420"/>
            <wp:effectExtent l="0" t="0" r="4445" b="5080"/>
            <wp:docPr id="9" name="图片 9" descr="d4f67bcf42e90db5d8154e4d6690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4f67bcf42e90db5d8154e4d669080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C0856">
      <w:pPr>
        <w:numPr>
          <w:ilvl w:val="0"/>
          <w:numId w:val="0"/>
        </w:numPr>
        <w:rPr>
          <w:rFonts w:hint="eastAsia" w:eastAsiaTheme="minorEastAsia"/>
          <w:b/>
          <w:bCs/>
          <w:sz w:val="28"/>
          <w:szCs w:val="36"/>
          <w:lang w:val="en-US" w:eastAsia="zh-CN"/>
        </w:rPr>
      </w:pPr>
    </w:p>
    <w:p w14:paraId="115E5EBB">
      <w:pPr>
        <w:numPr>
          <w:ilvl w:val="0"/>
          <w:numId w:val="0"/>
        </w:numPr>
        <w:rPr>
          <w:rFonts w:hint="eastAsia" w:eastAsiaTheme="minorEastAsia"/>
          <w:b/>
          <w:bCs/>
          <w:sz w:val="28"/>
          <w:szCs w:val="36"/>
          <w:lang w:val="en-US" w:eastAsia="zh-CN"/>
        </w:rPr>
      </w:pPr>
    </w:p>
    <w:p w14:paraId="03E9DB55">
      <w:pPr>
        <w:numPr>
          <w:ilvl w:val="0"/>
          <w:numId w:val="0"/>
        </w:numPr>
        <w:rPr>
          <w:rFonts w:hint="eastAsia" w:eastAsiaTheme="minorEastAsia"/>
          <w:b/>
          <w:bCs/>
          <w:sz w:val="28"/>
          <w:szCs w:val="36"/>
          <w:lang w:val="en-US" w:eastAsia="zh-CN"/>
        </w:rPr>
      </w:pPr>
    </w:p>
    <w:p w14:paraId="3D92F050">
      <w:pPr>
        <w:numPr>
          <w:ilvl w:val="0"/>
          <w:numId w:val="0"/>
        </w:numPr>
        <w:rPr>
          <w:rFonts w:hint="eastAsia" w:eastAsiaTheme="minorEastAsia"/>
          <w:b/>
          <w:bCs/>
          <w:sz w:val="28"/>
          <w:szCs w:val="36"/>
          <w:lang w:val="en-US" w:eastAsia="zh-CN"/>
        </w:rPr>
      </w:pPr>
    </w:p>
    <w:p w14:paraId="1502F748">
      <w:pPr>
        <w:numPr>
          <w:ilvl w:val="0"/>
          <w:numId w:val="0"/>
        </w:numPr>
        <w:rPr>
          <w:rFonts w:hint="eastAsia" w:eastAsiaTheme="minorEastAsia"/>
          <w:b/>
          <w:bCs/>
          <w:sz w:val="28"/>
          <w:szCs w:val="36"/>
          <w:lang w:val="en-US" w:eastAsia="zh-CN"/>
        </w:rPr>
      </w:pPr>
    </w:p>
    <w:p w14:paraId="3F72DE23">
      <w:pPr>
        <w:numPr>
          <w:ilvl w:val="0"/>
          <w:numId w:val="0"/>
        </w:numPr>
        <w:rPr>
          <w:rFonts w:hint="eastAsia" w:eastAsiaTheme="minorEastAsia"/>
          <w:b/>
          <w:bCs/>
          <w:sz w:val="28"/>
          <w:szCs w:val="36"/>
          <w:lang w:val="en-US" w:eastAsia="zh-CN"/>
        </w:rPr>
      </w:pPr>
    </w:p>
    <w:p w14:paraId="35EADCE3">
      <w:pPr>
        <w:numPr>
          <w:ilvl w:val="0"/>
          <w:numId w:val="0"/>
        </w:numPr>
        <w:rPr>
          <w:rFonts w:hint="eastAsia" w:eastAsiaTheme="minorEastAsia"/>
          <w:b/>
          <w:bCs/>
          <w:sz w:val="28"/>
          <w:szCs w:val="36"/>
          <w:lang w:val="en-US" w:eastAsia="zh-CN"/>
        </w:rPr>
      </w:pPr>
    </w:p>
    <w:p w14:paraId="4C2F4647">
      <w:pPr>
        <w:numPr>
          <w:ilvl w:val="0"/>
          <w:numId w:val="0"/>
        </w:numPr>
        <w:rPr>
          <w:rFonts w:hint="eastAsia" w:eastAsiaTheme="minorEastAsia"/>
          <w:b/>
          <w:bCs/>
          <w:sz w:val="28"/>
          <w:szCs w:val="36"/>
          <w:lang w:val="en-US" w:eastAsia="zh-CN"/>
        </w:rPr>
      </w:pPr>
    </w:p>
    <w:p w14:paraId="64556902">
      <w:pPr>
        <w:numPr>
          <w:ilvl w:val="0"/>
          <w:numId w:val="0"/>
        </w:numPr>
        <w:rPr>
          <w:rFonts w:hint="eastAsia" w:eastAsiaTheme="minorEastAsia"/>
          <w:b/>
          <w:bCs/>
          <w:sz w:val="28"/>
          <w:szCs w:val="36"/>
          <w:lang w:val="en-US" w:eastAsia="zh-CN"/>
        </w:rPr>
      </w:pPr>
    </w:p>
    <w:p w14:paraId="1A027E06">
      <w:pPr>
        <w:numPr>
          <w:ilvl w:val="0"/>
          <w:numId w:val="0"/>
        </w:numPr>
        <w:rPr>
          <w:rFonts w:hint="eastAsia" w:eastAsiaTheme="minorEastAsia"/>
          <w:b/>
          <w:bCs/>
          <w:sz w:val="28"/>
          <w:szCs w:val="36"/>
          <w:lang w:val="en-US" w:eastAsia="zh-CN"/>
        </w:rPr>
      </w:pPr>
    </w:p>
    <w:p w14:paraId="4D92DC5D">
      <w:pPr>
        <w:pStyle w:val="2"/>
        <w:numPr>
          <w:ilvl w:val="0"/>
          <w:numId w:val="0"/>
        </w:numPr>
        <w:ind w:left="562" w:leftChars="0"/>
      </w:pPr>
      <w:r>
        <w:rPr>
          <w:rFonts w:hint="eastAsia" w:ascii="等线" w:hAnsi="等线" w:eastAsia="等线" w:cs="等线"/>
          <w:b/>
          <w:bCs/>
          <w:sz w:val="32"/>
          <w:szCs w:val="40"/>
          <w:lang w:val="en-US" w:eastAsia="zh-CN"/>
        </w:rPr>
        <w:t>二、网课学习</w:t>
      </w:r>
    </w:p>
    <w:p w14:paraId="31CACA08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561" w:leftChars="0"/>
        <w:textAlignment w:val="auto"/>
        <w:rPr>
          <w:rFonts w:hint="eastAsia" w:ascii="等线" w:hAnsi="等线" w:eastAsia="等线" w:cs="等线"/>
          <w:sz w:val="24"/>
          <w:szCs w:val="40"/>
        </w:rPr>
      </w:pPr>
      <w:r>
        <w:rPr>
          <w:rFonts w:hint="eastAsia" w:ascii="等线" w:hAnsi="等线" w:eastAsia="等线" w:cs="等线"/>
          <w:b/>
          <w:bCs/>
          <w:sz w:val="28"/>
          <w:szCs w:val="36"/>
          <w:lang w:val="en-US" w:eastAsia="zh-CN"/>
        </w:rPr>
        <w:t>1.下载学习通</w:t>
      </w:r>
    </w:p>
    <w:p w14:paraId="54FA455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561" w:firstLine="0" w:firstLineChars="0"/>
        <w:jc w:val="left"/>
        <w:textAlignment w:val="auto"/>
        <w:rPr>
          <w:rFonts w:hint="eastAsia" w:ascii="等线" w:hAnsi="等线" w:eastAsia="等线" w:cs="等线"/>
          <w:szCs w:val="24"/>
        </w:rPr>
      </w:pPr>
      <w:bookmarkStart w:id="0" w:name="_Toc14815"/>
      <w:r>
        <w:rPr>
          <w:rFonts w:hint="eastAsia" w:ascii="等线" w:hAnsi="等线" w:eastAsia="等线" w:cs="等线"/>
          <w:b/>
          <w:bCs/>
          <w:szCs w:val="24"/>
        </w:rPr>
        <w:t>方法</w:t>
      </w:r>
      <w:r>
        <w:rPr>
          <w:rFonts w:hint="eastAsia" w:ascii="等线" w:hAnsi="等线" w:eastAsia="等线" w:cs="等线"/>
          <w:b/>
          <w:bCs/>
          <w:szCs w:val="24"/>
          <w:lang w:val="en-US" w:eastAsia="zh-CN"/>
        </w:rPr>
        <w:t>一</w:t>
      </w:r>
      <w:r>
        <w:rPr>
          <w:rFonts w:hint="eastAsia" w:ascii="等线" w:hAnsi="等线" w:eastAsia="等线" w:cs="等线"/>
          <w:b/>
          <w:bCs/>
          <w:szCs w:val="24"/>
        </w:rPr>
        <w:t>：</w:t>
      </w:r>
    </w:p>
    <w:p w14:paraId="50D72C8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561" w:firstLine="0" w:firstLineChars="0"/>
        <w:jc w:val="left"/>
        <w:textAlignment w:val="auto"/>
        <w:rPr>
          <w:rFonts w:hint="eastAsia" w:ascii="等线" w:hAnsi="等线" w:eastAsia="等线" w:cs="等线"/>
          <w:sz w:val="24"/>
          <w:szCs w:val="32"/>
        </w:rPr>
      </w:pPr>
      <w:r>
        <w:rPr>
          <w:rFonts w:hint="eastAsia" w:ascii="等线" w:hAnsi="等线" w:eastAsia="等线" w:cs="等线"/>
          <w:sz w:val="24"/>
          <w:szCs w:val="32"/>
        </w:rPr>
        <w:t>在苹果（APP store）/安卓（应用市场）中搜索“学习通”进行下载安装</w:t>
      </w:r>
    </w:p>
    <w:p w14:paraId="3165FCBB">
      <w:pPr>
        <w:pStyle w:val="6"/>
        <w:widowControl/>
        <w:ind w:left="1142" w:firstLine="0" w:firstLineChars="0"/>
        <w:jc w:val="center"/>
        <w:rPr>
          <w:rFonts w:ascii="宋体" w:hAnsi="宋体" w:cs="宋体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</w:rPr>
        <w:drawing>
          <wp:inline distT="0" distB="0" distL="114300" distR="114300">
            <wp:extent cx="2259330" cy="4782820"/>
            <wp:effectExtent l="0" t="0" r="1270" b="5080"/>
            <wp:docPr id="4" name="图片 6" descr="ec882016901f68d0a5eb39f5a785a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ec882016901f68d0a5eb39f5a785ab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47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3C730">
      <w:pPr>
        <w:ind w:firstLine="632" w:firstLineChars="300"/>
        <w:jc w:val="left"/>
        <w:rPr>
          <w:rFonts w:hint="eastAsia" w:ascii="宋体" w:hAnsi="宋体" w:cs="宋体"/>
          <w:b/>
          <w:bCs/>
          <w:szCs w:val="24"/>
        </w:rPr>
      </w:pPr>
    </w:p>
    <w:bookmarkEnd w:id="0"/>
    <w:p w14:paraId="107EEE5F">
      <w:pPr>
        <w:ind w:left="562" w:firstLine="0" w:firstLineChars="0"/>
        <w:jc w:val="left"/>
        <w:rPr>
          <w:rFonts w:hint="eastAsia" w:ascii="宋体" w:hAnsi="宋体" w:cs="宋体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</w:rPr>
        <w:t xml:space="preserve">        </w:t>
      </w:r>
      <w:r>
        <w:rPr>
          <w:rFonts w:hint="eastAsia" w:ascii="宋体" w:hAnsi="宋体" w:cs="宋体"/>
          <w:kern w:val="0"/>
          <w:szCs w:val="24"/>
        </w:rPr>
        <w:fldChar w:fldCharType="begin"/>
      </w:r>
      <w:r>
        <w:rPr>
          <w:rFonts w:hint="eastAsia" w:ascii="宋体" w:hAnsi="宋体" w:cs="宋体"/>
          <w:kern w:val="0"/>
          <w:szCs w:val="24"/>
        </w:rPr>
        <w:instrText xml:space="preserve"> INCLUDEPICTURE "C:\\Users\\Administrator\\AppData\\Roaming\\Tencent\\Users\\531876852\\QQ\\WinTemp\\RichOle\\SNLYKY~_07S7(0]W5YB3U(J.png" \* MERGEFORMATINET </w:instrText>
      </w:r>
      <w:r>
        <w:rPr>
          <w:rFonts w:hint="eastAsia" w:ascii="宋体" w:hAnsi="宋体" w:cs="宋体"/>
          <w:kern w:val="0"/>
          <w:szCs w:val="24"/>
        </w:rPr>
        <w:fldChar w:fldCharType="separate"/>
      </w:r>
      <w:r>
        <w:rPr>
          <w:rFonts w:hint="eastAsia" w:ascii="宋体" w:hAnsi="宋体" w:cs="宋体"/>
          <w:kern w:val="0"/>
          <w:szCs w:val="24"/>
        </w:rPr>
        <w:fldChar w:fldCharType="begin"/>
      </w:r>
      <w:r>
        <w:rPr>
          <w:rFonts w:hint="eastAsia" w:ascii="宋体" w:hAnsi="宋体" w:cs="宋体"/>
          <w:kern w:val="0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hint="eastAsia" w:ascii="宋体" w:hAnsi="宋体" w:cs="宋体"/>
          <w:kern w:val="0"/>
          <w:szCs w:val="24"/>
        </w:rPr>
        <w:fldChar w:fldCharType="separate"/>
      </w:r>
      <w:r>
        <w:rPr>
          <w:rFonts w:hint="eastAsia" w:ascii="宋体" w:hAnsi="宋体" w:cs="宋体"/>
          <w:kern w:val="0"/>
          <w:szCs w:val="24"/>
        </w:rPr>
        <w:fldChar w:fldCharType="begin"/>
      </w:r>
      <w:r>
        <w:rPr>
          <w:rFonts w:hint="eastAsia" w:ascii="宋体" w:hAnsi="宋体" w:cs="宋体"/>
          <w:kern w:val="0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hint="eastAsia" w:ascii="宋体" w:hAnsi="宋体" w:cs="宋体"/>
          <w:kern w:val="0"/>
          <w:szCs w:val="24"/>
        </w:rPr>
        <w:fldChar w:fldCharType="separate"/>
      </w:r>
      <w:r>
        <w:rPr>
          <w:rFonts w:hint="eastAsia" w:ascii="宋体" w:hAnsi="宋体" w:cs="宋体"/>
          <w:kern w:val="0"/>
          <w:szCs w:val="24"/>
        </w:rPr>
        <w:fldChar w:fldCharType="begin"/>
      </w:r>
      <w:r>
        <w:rPr>
          <w:rFonts w:hint="eastAsia" w:ascii="宋体" w:hAnsi="宋体" w:cs="宋体"/>
          <w:kern w:val="0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hint="eastAsia" w:ascii="宋体" w:hAnsi="宋体" w:cs="宋体"/>
          <w:kern w:val="0"/>
          <w:szCs w:val="24"/>
        </w:rPr>
        <w:fldChar w:fldCharType="separate"/>
      </w:r>
      <w:r>
        <w:rPr>
          <w:rFonts w:hint="eastAsia" w:ascii="宋体" w:hAnsi="宋体" w:cs="宋体"/>
          <w:kern w:val="0"/>
          <w:szCs w:val="24"/>
        </w:rPr>
        <w:fldChar w:fldCharType="end"/>
      </w:r>
      <w:r>
        <w:rPr>
          <w:rFonts w:hint="eastAsia" w:ascii="宋体" w:hAnsi="宋体" w:cs="宋体"/>
          <w:kern w:val="0"/>
          <w:szCs w:val="24"/>
        </w:rPr>
        <w:fldChar w:fldCharType="end"/>
      </w:r>
      <w:r>
        <w:rPr>
          <w:rFonts w:hint="eastAsia" w:ascii="宋体" w:hAnsi="宋体" w:cs="宋体"/>
          <w:kern w:val="0"/>
          <w:szCs w:val="24"/>
        </w:rPr>
        <w:fldChar w:fldCharType="end"/>
      </w:r>
      <w:r>
        <w:rPr>
          <w:rFonts w:hint="eastAsia" w:ascii="宋体" w:hAnsi="宋体" w:cs="宋体"/>
          <w:kern w:val="0"/>
          <w:szCs w:val="24"/>
        </w:rPr>
        <w:fldChar w:fldCharType="end"/>
      </w:r>
    </w:p>
    <w:p w14:paraId="0F8BC40F">
      <w:pPr>
        <w:jc w:val="left"/>
        <w:rPr>
          <w:rFonts w:hint="eastAsia" w:ascii="宋体" w:hAnsi="宋体" w:cs="宋体"/>
          <w:kern w:val="0"/>
          <w:szCs w:val="24"/>
        </w:rPr>
      </w:pPr>
    </w:p>
    <w:p w14:paraId="5CF993CB">
      <w:pPr>
        <w:jc w:val="left"/>
        <w:rPr>
          <w:rFonts w:hint="eastAsia" w:ascii="宋体" w:hAnsi="宋体" w:cs="宋体"/>
          <w:kern w:val="0"/>
          <w:szCs w:val="24"/>
        </w:rPr>
      </w:pPr>
    </w:p>
    <w:p w14:paraId="56D5FD98">
      <w:pPr>
        <w:jc w:val="left"/>
        <w:rPr>
          <w:rFonts w:hint="eastAsia" w:ascii="宋体" w:hAnsi="宋体" w:cs="宋体"/>
          <w:kern w:val="0"/>
          <w:szCs w:val="24"/>
        </w:rPr>
      </w:pPr>
    </w:p>
    <w:p w14:paraId="31D320B8">
      <w:pPr>
        <w:jc w:val="left"/>
        <w:rPr>
          <w:rFonts w:hint="eastAsia" w:ascii="宋体" w:hAnsi="宋体" w:cs="宋体"/>
          <w:kern w:val="0"/>
          <w:szCs w:val="24"/>
        </w:rPr>
      </w:pPr>
    </w:p>
    <w:p w14:paraId="2180E502">
      <w:pPr>
        <w:jc w:val="left"/>
        <w:rPr>
          <w:rFonts w:hint="eastAsia" w:ascii="宋体" w:hAnsi="宋体" w:cs="宋体"/>
          <w:kern w:val="0"/>
          <w:szCs w:val="24"/>
        </w:rPr>
      </w:pPr>
    </w:p>
    <w:p w14:paraId="30119972">
      <w:pPr>
        <w:jc w:val="left"/>
        <w:rPr>
          <w:rFonts w:hint="eastAsia" w:ascii="宋体" w:hAnsi="宋体" w:cs="宋体"/>
          <w:kern w:val="0"/>
          <w:szCs w:val="24"/>
        </w:rPr>
      </w:pPr>
    </w:p>
    <w:p w14:paraId="44B92AC0">
      <w:pPr>
        <w:jc w:val="left"/>
        <w:rPr>
          <w:rFonts w:hint="eastAsia" w:ascii="宋体" w:hAnsi="宋体" w:cs="宋体"/>
          <w:kern w:val="0"/>
          <w:szCs w:val="24"/>
        </w:rPr>
      </w:pPr>
      <w:bookmarkStart w:id="1" w:name="_GoBack"/>
      <w:bookmarkEnd w:id="1"/>
    </w:p>
    <w:p w14:paraId="71BF47A9">
      <w:pPr>
        <w:jc w:val="left"/>
        <w:rPr>
          <w:rFonts w:hint="eastAsia" w:ascii="宋体" w:hAnsi="宋体" w:cs="宋体"/>
          <w:kern w:val="0"/>
          <w:szCs w:val="24"/>
        </w:rPr>
      </w:pPr>
    </w:p>
    <w:p w14:paraId="0D7FB8E6">
      <w:pPr>
        <w:widowControl/>
        <w:numPr>
          <w:ilvl w:val="0"/>
          <w:numId w:val="2"/>
        </w:numPr>
        <w:spacing w:line="240" w:lineRule="auto"/>
        <w:ind w:firstLine="0" w:firstLineChars="0"/>
        <w:jc w:val="left"/>
        <w:rPr>
          <w:rFonts w:hint="eastAsia" w:ascii="等线" w:hAnsi="等线" w:eastAsia="等线" w:cs="等线"/>
          <w:b/>
          <w:bCs/>
          <w:kern w:val="0"/>
          <w:sz w:val="36"/>
          <w:szCs w:val="44"/>
          <w:lang w:val="en-US" w:eastAsia="zh-CN"/>
        </w:rPr>
      </w:pPr>
      <w:r>
        <w:rPr>
          <w:rFonts w:hint="eastAsia" w:ascii="等线" w:hAnsi="等线" w:eastAsia="等线" w:cs="等线"/>
          <w:b/>
          <w:bCs/>
          <w:kern w:val="0"/>
          <w:sz w:val="36"/>
          <w:szCs w:val="44"/>
          <w:lang w:val="en-US" w:eastAsia="zh-CN"/>
        </w:rPr>
        <w:t>登录</w:t>
      </w:r>
    </w:p>
    <w:p w14:paraId="168ACF0E">
      <w:pPr>
        <w:widowControl/>
        <w:numPr>
          <w:ilvl w:val="0"/>
          <w:numId w:val="0"/>
        </w:numPr>
        <w:spacing w:line="240" w:lineRule="auto"/>
        <w:jc w:val="left"/>
        <w:rPr>
          <w:rFonts w:hint="eastAsia" w:ascii="等线" w:hAnsi="等线" w:eastAsia="等线" w:cs="等线"/>
          <w:b/>
          <w:bCs/>
          <w:kern w:val="0"/>
          <w:sz w:val="24"/>
          <w:szCs w:val="32"/>
          <w:lang w:val="en-US" w:eastAsia="zh-CN"/>
        </w:rPr>
      </w:pPr>
      <w:r>
        <w:rPr>
          <w:rFonts w:hint="eastAsia" w:ascii="等线" w:hAnsi="等线" w:eastAsia="等线" w:cs="等线"/>
          <w:kern w:val="0"/>
          <w:sz w:val="24"/>
          <w:szCs w:val="32"/>
          <w:lang w:val="en-US" w:eastAsia="zh-CN"/>
        </w:rPr>
        <w:t>在学习通页面，点击【</w:t>
      </w:r>
      <w:r>
        <w:rPr>
          <w:rFonts w:hint="eastAsia" w:ascii="等线" w:hAnsi="等线" w:eastAsia="等线" w:cs="等线"/>
          <w:b/>
          <w:bCs/>
          <w:kern w:val="0"/>
          <w:sz w:val="24"/>
          <w:szCs w:val="32"/>
          <w:lang w:val="en-US" w:eastAsia="zh-CN"/>
        </w:rPr>
        <w:t>其它登录方式</w:t>
      </w:r>
      <w:r>
        <w:rPr>
          <w:rFonts w:hint="eastAsia" w:ascii="等线" w:hAnsi="等线" w:eastAsia="等线" w:cs="等线"/>
          <w:kern w:val="0"/>
          <w:sz w:val="24"/>
          <w:szCs w:val="32"/>
          <w:lang w:val="en-US" w:eastAsia="zh-CN"/>
        </w:rPr>
        <w:t>】进入机构账号登录页面</w:t>
      </w:r>
    </w:p>
    <w:p w14:paraId="16D8C8D4">
      <w:pPr>
        <w:widowControl/>
        <w:numPr>
          <w:ilvl w:val="0"/>
          <w:numId w:val="0"/>
        </w:numPr>
        <w:spacing w:line="240" w:lineRule="auto"/>
        <w:jc w:val="left"/>
        <w:rPr>
          <w:rFonts w:hint="eastAsia" w:ascii="等线" w:hAnsi="等线" w:eastAsia="等线" w:cs="等线"/>
          <w:b/>
          <w:bCs/>
          <w:color w:val="auto"/>
          <w:kern w:val="0"/>
          <w:sz w:val="24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kern w:val="0"/>
          <w:sz w:val="24"/>
          <w:szCs w:val="32"/>
          <w:lang w:val="en-US" w:eastAsia="zh-CN"/>
        </w:rPr>
        <w:t>单位：</w:t>
      </w:r>
      <w:r>
        <w:rPr>
          <w:rFonts w:hint="eastAsia" w:ascii="等线" w:hAnsi="等线" w:eastAsia="等线" w:cs="等线"/>
          <w:kern w:val="0"/>
          <w:sz w:val="24"/>
          <w:szCs w:val="32"/>
          <w:lang w:val="en-US" w:eastAsia="zh-CN"/>
        </w:rPr>
        <w:t>输入单位代码</w:t>
      </w:r>
      <w:r>
        <w:rPr>
          <w:rFonts w:hint="eastAsia" w:ascii="等线" w:hAnsi="等线" w:eastAsia="等线" w:cs="等线"/>
          <w:b/>
          <w:bCs/>
          <w:color w:val="FF0000"/>
          <w:kern w:val="0"/>
          <w:sz w:val="24"/>
          <w:szCs w:val="32"/>
          <w:lang w:val="en-US" w:eastAsia="zh-CN"/>
        </w:rPr>
        <w:t>177491，</w:t>
      </w:r>
      <w:r>
        <w:rPr>
          <w:rFonts w:hint="eastAsia" w:ascii="等线" w:hAnsi="等线" w:eastAsia="等线" w:cs="等线"/>
          <w:b/>
          <w:bCs/>
          <w:color w:val="auto"/>
          <w:kern w:val="0"/>
          <w:sz w:val="24"/>
          <w:szCs w:val="32"/>
          <w:lang w:val="en-US" w:eastAsia="zh-CN"/>
        </w:rPr>
        <w:t>会自动跳出单位名称</w:t>
      </w:r>
      <w:r>
        <w:rPr>
          <w:rFonts w:hint="eastAsia" w:ascii="等线" w:hAnsi="等线" w:eastAsia="等线" w:cs="等线"/>
          <w:b/>
          <w:bCs/>
          <w:color w:val="FF0000"/>
          <w:kern w:val="0"/>
          <w:sz w:val="24"/>
          <w:szCs w:val="32"/>
          <w:lang w:val="en-US" w:eastAsia="zh-CN"/>
        </w:rPr>
        <w:t>江西师范大学成人高等教育网络教学及管理平台</w:t>
      </w:r>
      <w:r>
        <w:rPr>
          <w:rFonts w:hint="eastAsia" w:ascii="等线" w:hAnsi="等线" w:eastAsia="等线" w:cs="等线"/>
          <w:b/>
          <w:bCs/>
          <w:color w:val="auto"/>
          <w:kern w:val="0"/>
          <w:sz w:val="24"/>
          <w:szCs w:val="32"/>
          <w:lang w:val="en-US" w:eastAsia="zh-CN"/>
        </w:rPr>
        <w:t>，点击跳出的单位名称即可</w:t>
      </w:r>
    </w:p>
    <w:p w14:paraId="6E506F38">
      <w:pPr>
        <w:widowControl/>
        <w:numPr>
          <w:ilvl w:val="0"/>
          <w:numId w:val="0"/>
        </w:numPr>
        <w:spacing w:line="240" w:lineRule="auto"/>
        <w:jc w:val="left"/>
        <w:rPr>
          <w:rFonts w:hint="eastAsia" w:ascii="等线" w:hAnsi="等线" w:eastAsia="等线" w:cs="等线"/>
          <w:b/>
          <w:bCs/>
          <w:color w:val="FF0000"/>
          <w:kern w:val="0"/>
          <w:sz w:val="24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kern w:val="0"/>
          <w:sz w:val="24"/>
          <w:szCs w:val="32"/>
          <w:lang w:val="en-US" w:eastAsia="zh-CN"/>
        </w:rPr>
        <w:t>学号：</w:t>
      </w:r>
      <w:r>
        <w:rPr>
          <w:rFonts w:hint="eastAsia" w:ascii="等线" w:hAnsi="等线" w:eastAsia="等线" w:cs="等线"/>
          <w:b/>
          <w:bCs/>
          <w:color w:val="FF0000"/>
          <w:kern w:val="0"/>
          <w:sz w:val="24"/>
          <w:szCs w:val="32"/>
          <w:lang w:val="en-US" w:eastAsia="zh-CN"/>
        </w:rPr>
        <w:t>身份证号</w:t>
      </w:r>
    </w:p>
    <w:p w14:paraId="5B7D7BA1">
      <w:pPr>
        <w:widowControl/>
        <w:numPr>
          <w:ilvl w:val="0"/>
          <w:numId w:val="0"/>
        </w:numPr>
        <w:spacing w:line="240" w:lineRule="auto"/>
        <w:jc w:val="left"/>
        <w:rPr>
          <w:rFonts w:hint="eastAsia" w:ascii="等线" w:hAnsi="等线" w:eastAsia="等线" w:cs="等线"/>
          <w:b/>
          <w:bCs/>
          <w:color w:val="FF0000"/>
          <w:kern w:val="0"/>
          <w:sz w:val="24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kern w:val="0"/>
          <w:sz w:val="24"/>
          <w:szCs w:val="32"/>
          <w:lang w:val="en-US" w:eastAsia="zh-CN"/>
        </w:rPr>
        <w:t>密码：</w:t>
      </w:r>
      <w:r>
        <w:rPr>
          <w:rFonts w:hint="eastAsia" w:ascii="等线" w:hAnsi="等线" w:eastAsia="等线" w:cs="等线"/>
          <w:b/>
          <w:bCs/>
          <w:color w:val="FF0000"/>
          <w:kern w:val="0"/>
          <w:sz w:val="24"/>
          <w:szCs w:val="32"/>
          <w:lang w:val="en-US" w:eastAsia="zh-CN"/>
        </w:rPr>
        <w:t>edu@身份证号后6位</w:t>
      </w:r>
    </w:p>
    <w:p w14:paraId="6AF27723">
      <w:pPr>
        <w:widowControl/>
        <w:numPr>
          <w:ilvl w:val="0"/>
          <w:numId w:val="0"/>
        </w:numPr>
        <w:spacing w:line="240" w:lineRule="auto"/>
        <w:jc w:val="left"/>
        <w:rPr>
          <w:rFonts w:hint="eastAsia" w:ascii="宋体" w:hAnsi="宋体" w:cs="宋体"/>
          <w:b/>
          <w:bCs/>
          <w:color w:val="FF0000"/>
          <w:kern w:val="0"/>
          <w:sz w:val="24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60525" cy="3340735"/>
            <wp:effectExtent l="0" t="0" r="3175" b="12065"/>
            <wp:docPr id="11" name="图片 11" descr="1657086288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570862887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61185" cy="3632200"/>
            <wp:effectExtent l="0" t="0" r="5715" b="0"/>
            <wp:docPr id="12" name="图片 12" descr="1657086219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570862193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832610" cy="3409950"/>
            <wp:effectExtent l="0" t="0" r="8890" b="635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6586E">
      <w:pPr>
        <w:widowControl/>
        <w:numPr>
          <w:ilvl w:val="0"/>
          <w:numId w:val="0"/>
        </w:numPr>
        <w:spacing w:line="240" w:lineRule="auto"/>
        <w:jc w:val="left"/>
        <w:rPr>
          <w:rFonts w:hint="eastAsia" w:ascii="宋体" w:hAnsi="宋体" w:cs="宋体"/>
          <w:b/>
          <w:bCs/>
          <w:color w:val="FF0000"/>
          <w:kern w:val="0"/>
          <w:sz w:val="24"/>
          <w:szCs w:val="32"/>
          <w:lang w:val="en-US" w:eastAsia="zh-CN"/>
        </w:rPr>
      </w:pPr>
    </w:p>
    <w:p w14:paraId="54B43B06"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sz w:val="24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4"/>
          <w:szCs w:val="32"/>
          <w:lang w:val="en-US" w:eastAsia="zh-CN"/>
        </w:rPr>
        <w:t>登录后进入到完善信息页面，此处可以直接跳过</w:t>
      </w:r>
    </w:p>
    <w:p w14:paraId="6C1BDC2C"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sz w:val="32"/>
          <w:szCs w:val="4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207260" cy="4238625"/>
            <wp:effectExtent l="0" t="0" r="2540" b="3175"/>
            <wp:docPr id="10" name="图片 10" descr="1657086457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70864572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7AADE">
      <w:pPr>
        <w:numPr>
          <w:ilvl w:val="0"/>
          <w:numId w:val="0"/>
        </w:numPr>
        <w:rPr>
          <w:rFonts w:hint="default" w:ascii="等线" w:hAnsi="等线" w:eastAsia="等线" w:cs="等线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8"/>
          <w:szCs w:val="36"/>
          <w:lang w:val="en-US" w:eastAsia="zh-CN"/>
        </w:rPr>
        <w:t>登录进学习通以后，点击</w:t>
      </w:r>
      <w:r>
        <w:rPr>
          <w:rFonts w:hint="eastAsia" w:ascii="等线" w:hAnsi="等线" w:eastAsia="等线" w:cs="等线"/>
          <w:b/>
          <w:bCs/>
          <w:sz w:val="28"/>
          <w:szCs w:val="36"/>
          <w:lang w:val="en-US" w:eastAsia="zh-CN"/>
        </w:rPr>
        <w:t>首页</w:t>
      </w:r>
      <w:r>
        <w:rPr>
          <w:rFonts w:hint="eastAsia" w:ascii="等线" w:hAnsi="等线" w:eastAsia="等线" w:cs="等线"/>
          <w:b w:val="0"/>
          <w:bCs w:val="0"/>
          <w:sz w:val="28"/>
          <w:szCs w:val="36"/>
          <w:lang w:val="en-US" w:eastAsia="zh-CN"/>
        </w:rPr>
        <w:t>→</w:t>
      </w:r>
      <w:r>
        <w:rPr>
          <w:rFonts w:hint="eastAsia" w:ascii="等线" w:hAnsi="等线" w:eastAsia="等线" w:cs="等线"/>
          <w:b/>
          <w:bCs/>
          <w:sz w:val="28"/>
          <w:szCs w:val="36"/>
          <w:lang w:val="en-US" w:eastAsia="zh-CN"/>
        </w:rPr>
        <w:t>江西师范大学成人高等教育网络教学及管理平台</w:t>
      </w:r>
      <w:r>
        <w:rPr>
          <w:rFonts w:hint="eastAsia" w:ascii="等线" w:hAnsi="等线" w:eastAsia="等线" w:cs="等线"/>
          <w:b w:val="0"/>
          <w:bCs w:val="0"/>
          <w:sz w:val="28"/>
          <w:szCs w:val="36"/>
          <w:lang w:val="en-US" w:eastAsia="zh-CN"/>
        </w:rPr>
        <w:t>→</w:t>
      </w:r>
      <w:r>
        <w:rPr>
          <w:rFonts w:hint="eastAsia" w:ascii="等线" w:hAnsi="等线" w:eastAsia="等线" w:cs="等线"/>
          <w:b/>
          <w:bCs/>
          <w:sz w:val="28"/>
          <w:szCs w:val="36"/>
          <w:lang w:val="en-US" w:eastAsia="zh-CN"/>
        </w:rPr>
        <w:t>高复课程学习</w:t>
      </w:r>
    </w:p>
    <w:p w14:paraId="681242AE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ascii="等线" w:hAnsi="等线" w:eastAsia="等线" w:cs="等线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1721485" cy="3298825"/>
            <wp:effectExtent l="0" t="0" r="5715" b="3175"/>
            <wp:docPr id="21" name="图片 21" descr="1657090638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570906383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800225" cy="3606800"/>
            <wp:effectExtent l="0" t="0" r="3175" b="0"/>
            <wp:docPr id="18" name="图片 18" descr="1657089732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570897328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1160" cy="3143885"/>
            <wp:effectExtent l="0" t="0" r="2540" b="571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1C15E"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904365" cy="3709035"/>
            <wp:effectExtent l="0" t="0" r="635" b="12065"/>
            <wp:docPr id="22" name="图片 22" descr="1657090685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570906857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98015" cy="372110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CEBDF">
      <w:pPr>
        <w:numPr>
          <w:ilvl w:val="0"/>
          <w:numId w:val="0"/>
        </w:numPr>
        <w:rPr>
          <w:rFonts w:hint="default" w:ascii="等线" w:hAnsi="等线" w:eastAsia="等线" w:cs="等线"/>
          <w:b/>
          <w:bCs/>
          <w:sz w:val="28"/>
          <w:szCs w:val="36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2"/>
          <w:szCs w:val="28"/>
          <w:lang w:val="en-US" w:eastAsia="zh-CN"/>
        </w:rPr>
        <w:t>关于成考科目考前辅导课程说明：</w:t>
      </w:r>
      <w:r>
        <w:rPr>
          <w:rFonts w:hint="eastAsia" w:ascii="等线" w:hAnsi="等线" w:eastAsia="等线" w:cs="等线"/>
          <w:sz w:val="22"/>
          <w:szCs w:val="28"/>
          <w:lang w:val="en-US" w:eastAsia="zh-CN"/>
        </w:rPr>
        <w:t>报考文理兼收科类、艺术文体类文理兼收科目类别的学生可根据自己考试科目查看课程，其他科类系统会自动匹配考试科目对应课程。</w:t>
      </w:r>
    </w:p>
    <w:sectPr>
      <w:pgSz w:w="11906" w:h="16838"/>
      <w:pgMar w:top="1440" w:right="1463" w:bottom="1440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7C73F0"/>
    <w:multiLevelType w:val="singleLevel"/>
    <w:tmpl w:val="4A7C73F0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5BD079D9"/>
    <w:multiLevelType w:val="singleLevel"/>
    <w:tmpl w:val="5BD079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yOTg0MTFhNjQ4ZDU0ZDc1ZGY2ZDZkNDQyNjQ1Y2UifQ=="/>
  </w:docVars>
  <w:rsids>
    <w:rsidRoot w:val="4113104D"/>
    <w:rsid w:val="0708351A"/>
    <w:rsid w:val="1AD42700"/>
    <w:rsid w:val="34232F82"/>
    <w:rsid w:val="3C3127D1"/>
    <w:rsid w:val="4113104D"/>
    <w:rsid w:val="45436D15"/>
    <w:rsid w:val="50F84F6C"/>
    <w:rsid w:val="52FB0BDA"/>
    <w:rsid w:val="53E5685C"/>
    <w:rsid w:val="565F3711"/>
    <w:rsid w:val="584715AC"/>
    <w:rsid w:val="590D593C"/>
    <w:rsid w:val="5CAF6D09"/>
    <w:rsid w:val="6BDF70C3"/>
    <w:rsid w:val="6C4038DA"/>
    <w:rsid w:val="6EB30144"/>
    <w:rsid w:val="76975565"/>
    <w:rsid w:val="79B44A1C"/>
    <w:rsid w:val="7E04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paragraph" w:styleId="6">
    <w:name w:val="List Paragraph"/>
    <w:basedOn w:val="1"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642</Words>
  <Characters>763</Characters>
  <Lines>0</Lines>
  <Paragraphs>0</Paragraphs>
  <TotalTime>17</TotalTime>
  <ScaleCrop>false</ScaleCrop>
  <LinksUpToDate>false</LinksUpToDate>
  <CharactersWithSpaces>774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2022-07-06T03:20:00Z</dcterms:created>
  <dc:creator>86137</dc:creator>
  <cp:lastModifiedBy>温暖笑颜</cp:lastModifiedBy>
  <dcterms:modified xsi:type="dcterms:W3CDTF">2025-06-04T07:17:35Z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E7D2E5FF36BD41C39538ED0815DCED90</vt:lpwstr>
  </property>
  <property fmtid="{D5CDD505-2E9C-101B-9397-08002B2CF9AE}" pid="4" name="KSOTemplateDocerSaveRecord">
    <vt:lpwstr>eyJoZGlkIjoiOTUyOTg0MTFhNjQ4ZDU0ZDc1ZGY2ZDZkNDQyNjQ1Y2UiLCJ1c2VySWQiOiI1NzU5Njk4NjQifQ==</vt:lpwstr>
  </property>
</Properties>
</file>