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836ABE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江西师范大学成考科目线上免费辅导报名及查看操作手册</w:t>
      </w:r>
    </w:p>
    <w:p w14:paraId="336C532C">
      <w:pPr>
        <w:rPr>
          <w:rFonts w:hint="eastAsia"/>
          <w:lang w:val="en-US" w:eastAsia="zh-CN"/>
        </w:rPr>
      </w:pPr>
    </w:p>
    <w:p w14:paraId="3493BCF3">
      <w:pPr>
        <w:rPr>
          <w:rFonts w:hint="eastAsia"/>
          <w:lang w:val="en-US" w:eastAsia="zh-CN"/>
        </w:rPr>
      </w:pPr>
    </w:p>
    <w:p w14:paraId="0838E8CF">
      <w:pPr>
        <w:numPr>
          <w:ilvl w:val="0"/>
          <w:numId w:val="1"/>
        </w:numP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t>预报名操作</w:t>
      </w:r>
    </w:p>
    <w:p w14:paraId="5F3DD526"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32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t>电脑端预报名方式</w:t>
      </w:r>
    </w:p>
    <w:p w14:paraId="395F8C50"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1.</w:t>
      </w:r>
      <w:r>
        <w:rPr>
          <w:rFonts w:hint="eastAsia" w:ascii="等线" w:hAnsi="等线" w:eastAsia="等线" w:cs="等线"/>
          <w:b/>
          <w:bCs/>
          <w:sz w:val="24"/>
          <w:szCs w:val="32"/>
          <w:lang w:val="en-US" w:eastAsia="zh-CN"/>
        </w:rPr>
        <w:t>输入预报名页面网址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：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fldChar w:fldCharType="begin"/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instrText xml:space="preserve"> HYPERLINK "http://jxsd.jxjy.chaoxing.com/xsbm/xsbm/toSign?id=86" \t "https://jxsd.jxjy.chaoxing.com/zs/crjygl/_blank" </w:instrTex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fldChar w:fldCharType="separate"/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http://jxsd.jxjy.chaoxing.com/xsbm/xsbm/toSign?id=86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fldChar w:fldCharType="end"/>
      </w:r>
    </w:p>
    <w:p w14:paraId="1C346872"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2.填写页面中信息</w:t>
      </w:r>
    </w:p>
    <w:p w14:paraId="2030D6BD"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（注意：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，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此项为是否加入课程学习的标准，填否将无法参加考前辅导课程学习）</w:t>
      </w:r>
    </w:p>
    <w:p w14:paraId="68CDDA95">
      <w:pPr>
        <w:numPr>
          <w:ilvl w:val="0"/>
          <w:numId w:val="0"/>
        </w:numPr>
      </w:pPr>
      <w:r>
        <w:drawing>
          <wp:inline distT="0" distB="0" distL="114300" distR="114300">
            <wp:extent cx="5699760" cy="3195320"/>
            <wp:effectExtent l="0" t="0" r="254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56C1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694045" cy="2062480"/>
            <wp:effectExtent l="0" t="0" r="825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3C91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 w14:paraId="68D3937C">
      <w:pPr>
        <w:numPr>
          <w:ilvl w:val="0"/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手机端预报名方式</w:t>
      </w:r>
    </w:p>
    <w:p w14:paraId="6CDFFDCA">
      <w:pPr>
        <w:numPr>
          <w:ilvl w:val="0"/>
          <w:numId w:val="0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1、</w:t>
      </w:r>
      <w:r>
        <w:rPr>
          <w:rFonts w:hint="eastAsia"/>
          <w:b/>
          <w:bCs/>
          <w:sz w:val="28"/>
          <w:szCs w:val="36"/>
          <w:lang w:val="en-US" w:eastAsia="zh-CN"/>
        </w:rPr>
        <w:t>微信关注公众号【江西师大继续教育学院】，点击【学历教育】，点击【成教报名】可进入报名页面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36"/>
          <w:lang w:val="en-US" w:eastAsia="zh-CN"/>
        </w:rPr>
        <w:t>（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注意：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，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此项为是否加入课程学习的标准，填否将无法参加考前辅导课程学习</w:t>
      </w:r>
      <w:r>
        <w:rPr>
          <w:rFonts w:hint="eastAsia"/>
          <w:b/>
          <w:bCs/>
          <w:sz w:val="28"/>
          <w:szCs w:val="36"/>
          <w:lang w:val="en-US" w:eastAsia="zh-CN"/>
        </w:rPr>
        <w:t>）</w:t>
      </w:r>
      <w:r>
        <w:rPr>
          <w:rFonts w:hint="eastAsia"/>
          <w:b/>
          <w:bCs/>
          <w:sz w:val="32"/>
          <w:szCs w:val="40"/>
          <w:lang w:val="en-US" w:eastAsia="zh-CN"/>
        </w:rPr>
        <w:br w:type="textWrapping"/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969770" cy="1527175"/>
            <wp:effectExtent l="0" t="0" r="11430" b="9525"/>
            <wp:docPr id="2" name="图片 2" descr="c14e48517df6355eb8dbca99676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4e48517df6355eb8dbca9967606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779270" cy="3674110"/>
            <wp:effectExtent l="0" t="0" r="11430" b="8890"/>
            <wp:docPr id="3" name="图片 3" descr="165761379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7613792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891030" cy="3670300"/>
            <wp:effectExtent l="0" t="0" r="1270" b="0"/>
            <wp:docPr id="16" name="图片 16" descr="1657676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57676443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56BE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2、手机端点链接</w:t>
      </w:r>
      <w:r>
        <w:rPr>
          <w:rFonts w:hint="eastAsia"/>
          <w:b/>
          <w:bCs/>
          <w:sz w:val="28"/>
          <w:szCs w:val="36"/>
          <w:lang w:val="en-US" w:eastAsia="zh-CN"/>
        </w:rPr>
        <w:fldChar w:fldCharType="begin"/>
      </w:r>
      <w:r>
        <w:rPr>
          <w:rFonts w:hint="eastAsia"/>
          <w:b/>
          <w:bCs/>
          <w:sz w:val="28"/>
          <w:szCs w:val="36"/>
          <w:lang w:val="en-US" w:eastAsia="zh-CN"/>
        </w:rPr>
        <w:instrText xml:space="preserve"> HYPERLINK "http://jxsd.jxjy.chaoxing.com/xsbm/xsbm/toSign?id=86" \t "https://jxsd.jxjy.chaoxing.com/zs/crjygl/_blank" </w:instrText>
      </w:r>
      <w:r>
        <w:rPr>
          <w:rFonts w:hint="eastAsia"/>
          <w:b/>
          <w:bCs/>
          <w:sz w:val="28"/>
          <w:szCs w:val="36"/>
          <w:lang w:val="en-US" w:eastAsia="zh-CN"/>
        </w:rPr>
        <w:fldChar w:fldCharType="separate"/>
      </w:r>
      <w:r>
        <w:rPr>
          <w:rFonts w:hint="eastAsia"/>
          <w:b/>
          <w:bCs/>
          <w:sz w:val="28"/>
          <w:szCs w:val="36"/>
          <w:lang w:val="en-US" w:eastAsia="zh-CN"/>
        </w:rPr>
        <w:t>http://jxsd.jxjy.chaoxing.com/xsbm/xsbm/toSign?id=86</w:t>
      </w:r>
      <w:r>
        <w:rPr>
          <w:rFonts w:hint="eastAsia"/>
          <w:b/>
          <w:bCs/>
          <w:sz w:val="28"/>
          <w:szCs w:val="36"/>
          <w:lang w:val="en-US" w:eastAsia="zh-CN"/>
        </w:rPr>
        <w:fldChar w:fldCharType="end"/>
      </w:r>
    </w:p>
    <w:p w14:paraId="03D9AB96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进入页面如下</w:t>
      </w:r>
    </w:p>
    <w:p w14:paraId="10A1C271"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（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注意：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参加网课学习的同学在【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参加考前辅导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】一栏一定要选择【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36"/>
          <w:lang w:val="en-US" w:eastAsia="zh-CN"/>
        </w:rPr>
        <w:t>是</w:t>
      </w:r>
      <w:r>
        <w:rPr>
          <w:rFonts w:hint="eastAsia" w:ascii="等线" w:hAnsi="等线" w:eastAsia="等线" w:cs="等线"/>
          <w:color w:val="FF0000"/>
          <w:sz w:val="28"/>
          <w:szCs w:val="36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，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此项为是否加入课程学习的标准，填否将无法参加考前辅导课程学习</w:t>
      </w:r>
      <w:r>
        <w:rPr>
          <w:rFonts w:hint="eastAsia"/>
          <w:b/>
          <w:bCs/>
          <w:sz w:val="28"/>
          <w:szCs w:val="36"/>
          <w:lang w:val="en-US" w:eastAsia="zh-CN"/>
        </w:rPr>
        <w:t>）：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</w:p>
    <w:p w14:paraId="0A55A4E4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1968500" cy="3820795"/>
            <wp:effectExtent l="0" t="0" r="0" b="1905"/>
            <wp:docPr id="20" name="图片 20" descr="165767644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76764430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27530" cy="3848100"/>
            <wp:effectExtent l="0" t="0" r="127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1786255" cy="3868420"/>
            <wp:effectExtent l="0" t="0" r="4445" b="5080"/>
            <wp:docPr id="9" name="图片 9" descr="d4f67bcf42e90db5d8154e4d6690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4f67bcf42e90db5d8154e4d66908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0856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115E5EBB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03E9DB55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3D92F050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1502F748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3F72DE23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35EADCE3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4C2F4647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64556902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1A027E06">
      <w:pPr>
        <w:numPr>
          <w:ilvl w:val="0"/>
          <w:numId w:val="0"/>
        </w:numPr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p w14:paraId="4D92DC5D">
      <w:pPr>
        <w:pStyle w:val="2"/>
        <w:numPr>
          <w:ilvl w:val="0"/>
          <w:numId w:val="0"/>
        </w:numPr>
        <w:ind w:left="562" w:leftChars="0"/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t>二、网课学习</w:t>
      </w:r>
    </w:p>
    <w:p w14:paraId="31CACA08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="561" w:leftChars="0"/>
        <w:textAlignment w:val="auto"/>
        <w:rPr>
          <w:rFonts w:hint="eastAsia" w:ascii="等线" w:hAnsi="等线" w:eastAsia="等线" w:cs="等线"/>
          <w:sz w:val="24"/>
          <w:szCs w:val="40"/>
        </w:rPr>
      </w:pP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1.下载学习通</w:t>
      </w:r>
    </w:p>
    <w:p w14:paraId="54FA45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1" w:firstLine="0" w:firstLineChars="0"/>
        <w:jc w:val="left"/>
        <w:textAlignment w:val="auto"/>
        <w:rPr>
          <w:rFonts w:hint="eastAsia" w:ascii="等线" w:hAnsi="等线" w:eastAsia="等线" w:cs="等线"/>
          <w:szCs w:val="24"/>
        </w:rPr>
      </w:pPr>
      <w:bookmarkStart w:id="0" w:name="_Toc14815"/>
      <w:r>
        <w:rPr>
          <w:rFonts w:hint="eastAsia" w:ascii="等线" w:hAnsi="等线" w:eastAsia="等线" w:cs="等线"/>
          <w:b/>
          <w:bCs/>
          <w:szCs w:val="24"/>
        </w:rPr>
        <w:t>方法</w:t>
      </w:r>
      <w:r>
        <w:rPr>
          <w:rFonts w:hint="eastAsia" w:ascii="等线" w:hAnsi="等线" w:eastAsia="等线" w:cs="等线"/>
          <w:b/>
          <w:bCs/>
          <w:szCs w:val="24"/>
          <w:lang w:val="en-US" w:eastAsia="zh-CN"/>
        </w:rPr>
        <w:t>一</w:t>
      </w:r>
      <w:r>
        <w:rPr>
          <w:rFonts w:hint="eastAsia" w:ascii="等线" w:hAnsi="等线" w:eastAsia="等线" w:cs="等线"/>
          <w:b/>
          <w:bCs/>
          <w:szCs w:val="24"/>
        </w:rPr>
        <w:t>：</w:t>
      </w:r>
    </w:p>
    <w:p w14:paraId="50D72C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561" w:firstLine="0" w:firstLineChars="0"/>
        <w:jc w:val="left"/>
        <w:textAlignment w:val="auto"/>
        <w:rPr>
          <w:rFonts w:hint="eastAsia" w:ascii="等线" w:hAnsi="等线" w:eastAsia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在苹果（APP store）/安卓（应用市场）中搜索“学习通”进行下载安装</w:t>
      </w:r>
    </w:p>
    <w:p w14:paraId="3165FCBB">
      <w:pPr>
        <w:pStyle w:val="6"/>
        <w:widowControl/>
        <w:ind w:left="1142" w:firstLine="0" w:firstLineChars="0"/>
        <w:jc w:val="center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drawing>
          <wp:inline distT="0" distB="0" distL="114300" distR="114300">
            <wp:extent cx="2259330" cy="4782820"/>
            <wp:effectExtent l="0" t="0" r="1270" b="5080"/>
            <wp:docPr id="4" name="图片 6" descr="ec882016901f68d0a5eb39f5a785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ec882016901f68d0a5eb39f5a785a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C730">
      <w:pPr>
        <w:ind w:firstLine="632" w:firstLineChars="300"/>
        <w:jc w:val="left"/>
        <w:rPr>
          <w:rFonts w:hint="eastAsia" w:ascii="宋体" w:hAnsi="宋体" w:cs="宋体"/>
          <w:b/>
          <w:bCs/>
          <w:szCs w:val="24"/>
        </w:rPr>
      </w:pPr>
    </w:p>
    <w:bookmarkEnd w:id="0"/>
    <w:p w14:paraId="107EEE5F">
      <w:pPr>
        <w:ind w:left="562" w:firstLine="0" w:firstLineChars="0"/>
        <w:jc w:val="left"/>
        <w:rPr>
          <w:rFonts w:hint="eastAsia"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Cs w:val="24"/>
        </w:rPr>
        <w:t xml:space="preserve">        </w:t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begin"/>
      </w:r>
      <w:r>
        <w:rPr>
          <w:rFonts w:hint="eastAsia" w:ascii="宋体" w:hAnsi="宋体" w:cs="宋体"/>
          <w:kern w:val="0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hint="eastAsia" w:ascii="宋体" w:hAnsi="宋体" w:cs="宋体"/>
          <w:kern w:val="0"/>
          <w:szCs w:val="24"/>
        </w:rPr>
        <w:fldChar w:fldCharType="separate"/>
      </w:r>
      <w:r>
        <w:rPr>
          <w:rFonts w:hint="eastAsia" w:ascii="宋体" w:hAnsi="宋体" w:cs="宋体"/>
          <w:kern w:val="0"/>
          <w:szCs w:val="24"/>
        </w:rPr>
        <w:fldChar w:fldCharType="end"/>
      </w:r>
      <w:r>
        <w:rPr>
          <w:rFonts w:hint="eastAsia" w:ascii="宋体" w:hAnsi="宋体" w:cs="宋体"/>
          <w:kern w:val="0"/>
          <w:szCs w:val="24"/>
        </w:rPr>
        <w:fldChar w:fldCharType="end"/>
      </w:r>
      <w:r>
        <w:rPr>
          <w:rFonts w:hint="eastAsia" w:ascii="宋体" w:hAnsi="宋体" w:cs="宋体"/>
          <w:kern w:val="0"/>
          <w:szCs w:val="24"/>
        </w:rPr>
        <w:fldChar w:fldCharType="end"/>
      </w:r>
      <w:r>
        <w:rPr>
          <w:rFonts w:hint="eastAsia" w:ascii="宋体" w:hAnsi="宋体" w:cs="宋体"/>
          <w:kern w:val="0"/>
          <w:szCs w:val="24"/>
        </w:rPr>
        <w:fldChar w:fldCharType="end"/>
      </w:r>
    </w:p>
    <w:p w14:paraId="0F8BC40F">
      <w:pPr>
        <w:jc w:val="left"/>
        <w:rPr>
          <w:rFonts w:hint="eastAsia" w:ascii="宋体" w:hAnsi="宋体" w:cs="宋体"/>
          <w:kern w:val="0"/>
          <w:szCs w:val="24"/>
        </w:rPr>
      </w:pPr>
    </w:p>
    <w:p w14:paraId="5CF993CB">
      <w:pPr>
        <w:jc w:val="left"/>
        <w:rPr>
          <w:rFonts w:hint="eastAsia" w:ascii="宋体" w:hAnsi="宋体" w:cs="宋体"/>
          <w:kern w:val="0"/>
          <w:szCs w:val="24"/>
        </w:rPr>
      </w:pPr>
    </w:p>
    <w:p w14:paraId="56D5FD98">
      <w:pPr>
        <w:jc w:val="left"/>
        <w:rPr>
          <w:rFonts w:hint="eastAsia" w:ascii="宋体" w:hAnsi="宋体" w:cs="宋体"/>
          <w:kern w:val="0"/>
          <w:szCs w:val="24"/>
        </w:rPr>
      </w:pPr>
    </w:p>
    <w:p w14:paraId="31D320B8">
      <w:pPr>
        <w:jc w:val="left"/>
        <w:rPr>
          <w:rFonts w:hint="eastAsia" w:ascii="宋体" w:hAnsi="宋体" w:cs="宋体"/>
          <w:kern w:val="0"/>
          <w:szCs w:val="24"/>
        </w:rPr>
      </w:pPr>
    </w:p>
    <w:p w14:paraId="2180E502">
      <w:pPr>
        <w:jc w:val="left"/>
        <w:rPr>
          <w:rFonts w:hint="eastAsia" w:ascii="宋体" w:hAnsi="宋体" w:cs="宋体"/>
          <w:kern w:val="0"/>
          <w:szCs w:val="24"/>
        </w:rPr>
      </w:pPr>
    </w:p>
    <w:p w14:paraId="30119972">
      <w:pPr>
        <w:jc w:val="left"/>
        <w:rPr>
          <w:rFonts w:hint="eastAsia" w:ascii="宋体" w:hAnsi="宋体" w:cs="宋体"/>
          <w:kern w:val="0"/>
          <w:szCs w:val="24"/>
        </w:rPr>
      </w:pPr>
    </w:p>
    <w:p w14:paraId="44B92AC0">
      <w:pPr>
        <w:jc w:val="left"/>
        <w:rPr>
          <w:rFonts w:hint="eastAsia" w:ascii="宋体" w:hAnsi="宋体" w:cs="宋体"/>
          <w:kern w:val="0"/>
          <w:szCs w:val="24"/>
        </w:rPr>
      </w:pPr>
    </w:p>
    <w:p w14:paraId="71BF47A9">
      <w:pPr>
        <w:jc w:val="left"/>
        <w:rPr>
          <w:rFonts w:hint="eastAsia" w:ascii="宋体" w:hAnsi="宋体" w:cs="宋体"/>
          <w:kern w:val="0"/>
          <w:szCs w:val="24"/>
        </w:rPr>
      </w:pPr>
    </w:p>
    <w:p w14:paraId="0D7FB8E6">
      <w:pPr>
        <w:widowControl/>
        <w:numPr>
          <w:ilvl w:val="0"/>
          <w:numId w:val="2"/>
        </w:numPr>
        <w:spacing w:line="240" w:lineRule="auto"/>
        <w:ind w:firstLine="0" w:firstLineChars="0"/>
        <w:jc w:val="left"/>
        <w:rPr>
          <w:rFonts w:hint="eastAsia" w:ascii="等线" w:hAnsi="等线" w:eastAsia="等线" w:cs="等线"/>
          <w:b/>
          <w:bCs/>
          <w:kern w:val="0"/>
          <w:sz w:val="36"/>
          <w:szCs w:val="44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36"/>
          <w:szCs w:val="44"/>
          <w:lang w:val="en-US" w:eastAsia="zh-CN"/>
        </w:rPr>
        <w:t>登录</w:t>
      </w:r>
    </w:p>
    <w:p w14:paraId="168ACF0E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kern w:val="0"/>
          <w:sz w:val="24"/>
          <w:szCs w:val="32"/>
          <w:lang w:val="en-US" w:eastAsia="zh-CN"/>
        </w:rPr>
        <w:t>在学习通页面，点击【</w:t>
      </w: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其它登录方式</w:t>
      </w:r>
      <w:r>
        <w:rPr>
          <w:rFonts w:hint="eastAsia" w:ascii="等线" w:hAnsi="等线" w:eastAsia="等线" w:cs="等线"/>
          <w:kern w:val="0"/>
          <w:sz w:val="24"/>
          <w:szCs w:val="32"/>
          <w:lang w:val="en-US" w:eastAsia="zh-CN"/>
        </w:rPr>
        <w:t>】进入机构账号登录页面</w:t>
      </w:r>
    </w:p>
    <w:p w14:paraId="16D8C8D4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color w:val="auto"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单位：</w:t>
      </w:r>
      <w:r>
        <w:rPr>
          <w:rFonts w:hint="eastAsia" w:ascii="等线" w:hAnsi="等线" w:eastAsia="等线" w:cs="等线"/>
          <w:kern w:val="0"/>
          <w:sz w:val="24"/>
          <w:szCs w:val="32"/>
          <w:lang w:val="en-US" w:eastAsia="zh-CN"/>
        </w:rPr>
        <w:t>输入单位代码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177491，</w:t>
      </w:r>
      <w:r>
        <w:rPr>
          <w:rFonts w:hint="eastAsia" w:ascii="等线" w:hAnsi="等线" w:eastAsia="等线" w:cs="等线"/>
          <w:b/>
          <w:bCs/>
          <w:color w:val="auto"/>
          <w:kern w:val="0"/>
          <w:sz w:val="24"/>
          <w:szCs w:val="32"/>
          <w:lang w:val="en-US" w:eastAsia="zh-CN"/>
        </w:rPr>
        <w:t>会自动跳出单位名称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江西师范大学成人高等教育网络教学及管理平台</w:t>
      </w:r>
      <w:r>
        <w:rPr>
          <w:rFonts w:hint="eastAsia" w:ascii="等线" w:hAnsi="等线" w:eastAsia="等线" w:cs="等线"/>
          <w:b/>
          <w:bCs/>
          <w:color w:val="auto"/>
          <w:kern w:val="0"/>
          <w:sz w:val="24"/>
          <w:szCs w:val="32"/>
          <w:lang w:val="en-US" w:eastAsia="zh-CN"/>
        </w:rPr>
        <w:t>，点击跳出的单位名称即可</w:t>
      </w:r>
    </w:p>
    <w:p w14:paraId="6E506F38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学号：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身份证号</w:t>
      </w:r>
    </w:p>
    <w:p w14:paraId="5B7D7BA1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kern w:val="0"/>
          <w:sz w:val="24"/>
          <w:szCs w:val="32"/>
          <w:lang w:val="en-US" w:eastAsia="zh-CN"/>
        </w:rPr>
        <w:t>密码：</w:t>
      </w:r>
      <w:r>
        <w:rPr>
          <w:rFonts w:hint="eastAsia" w:ascii="等线" w:hAnsi="等线" w:eastAsia="等线" w:cs="等线"/>
          <w:b/>
          <w:bCs/>
          <w:color w:val="FF0000"/>
          <w:kern w:val="0"/>
          <w:sz w:val="24"/>
          <w:szCs w:val="32"/>
          <w:lang w:val="en-US" w:eastAsia="zh-CN"/>
        </w:rPr>
        <w:t>edu@身份证号后6位</w:t>
      </w:r>
    </w:p>
    <w:p w14:paraId="6AF27723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宋体" w:hAnsi="宋体" w:cs="宋体"/>
          <w:b/>
          <w:bCs/>
          <w:color w:val="FF0000"/>
          <w:kern w:val="0"/>
          <w:sz w:val="24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0525" cy="3340735"/>
            <wp:effectExtent l="0" t="0" r="3175" b="12065"/>
            <wp:docPr id="11" name="图片 11" descr="165708628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70862887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61185" cy="3632200"/>
            <wp:effectExtent l="0" t="0" r="5715" b="0"/>
            <wp:docPr id="12" name="图片 12" descr="165708621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70862193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32610" cy="3409950"/>
            <wp:effectExtent l="0" t="0" r="889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586E">
      <w:pPr>
        <w:widowControl/>
        <w:numPr>
          <w:ilvl w:val="0"/>
          <w:numId w:val="0"/>
        </w:numPr>
        <w:spacing w:line="240" w:lineRule="auto"/>
        <w:jc w:val="left"/>
        <w:rPr>
          <w:rFonts w:hint="eastAsia" w:ascii="宋体" w:hAnsi="宋体" w:cs="宋体"/>
          <w:b/>
          <w:bCs/>
          <w:color w:val="FF0000"/>
          <w:kern w:val="0"/>
          <w:sz w:val="24"/>
          <w:szCs w:val="32"/>
          <w:lang w:val="en-US" w:eastAsia="zh-CN"/>
        </w:rPr>
      </w:pPr>
    </w:p>
    <w:p w14:paraId="54B43B06"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4"/>
          <w:szCs w:val="32"/>
          <w:lang w:val="en-US" w:eastAsia="zh-CN"/>
        </w:rPr>
        <w:t>登录后进入到完善信息页面，此处可以直接跳过</w:t>
      </w:r>
    </w:p>
    <w:p w14:paraId="6C1BDC2C"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2207260" cy="4238625"/>
            <wp:effectExtent l="0" t="0" r="2540" b="3175"/>
            <wp:docPr id="10" name="图片 10" descr="165708645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70864572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AADE">
      <w:pPr>
        <w:numPr>
          <w:ilvl w:val="0"/>
          <w:numId w:val="0"/>
        </w:numPr>
        <w:rPr>
          <w:rFonts w:hint="default" w:ascii="等线" w:hAnsi="等线" w:eastAsia="等线" w:cs="等线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8"/>
          <w:szCs w:val="36"/>
          <w:lang w:val="en-US" w:eastAsia="zh-CN"/>
        </w:rPr>
        <w:t>登录进学习通以后，点击</w:t>
      </w: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首页</w:t>
      </w:r>
      <w:r>
        <w:rPr>
          <w:rFonts w:hint="eastAsia" w:ascii="等线" w:hAnsi="等线" w:eastAsia="等线" w:cs="等线"/>
          <w:b w:val="0"/>
          <w:bCs w:val="0"/>
          <w:sz w:val="28"/>
          <w:szCs w:val="36"/>
          <w:lang w:val="en-US" w:eastAsia="zh-CN"/>
        </w:rPr>
        <w:t>→</w:t>
      </w: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江西师范大学成人高等教育网络教学及管理平台</w:t>
      </w:r>
      <w:r>
        <w:rPr>
          <w:rFonts w:hint="eastAsia" w:ascii="等线" w:hAnsi="等线" w:eastAsia="等线" w:cs="等线"/>
          <w:b w:val="0"/>
          <w:bCs w:val="0"/>
          <w:sz w:val="28"/>
          <w:szCs w:val="36"/>
          <w:lang w:val="en-US" w:eastAsia="zh-CN"/>
        </w:rPr>
        <w:t>→</w:t>
      </w:r>
      <w:r>
        <w:rPr>
          <w:rFonts w:hint="eastAsia" w:ascii="等线" w:hAnsi="等线" w:eastAsia="等线" w:cs="等线"/>
          <w:b/>
          <w:bCs/>
          <w:sz w:val="28"/>
          <w:szCs w:val="36"/>
          <w:lang w:val="en-US" w:eastAsia="zh-CN"/>
        </w:rPr>
        <w:t>高复课程学习</w:t>
      </w:r>
    </w:p>
    <w:p w14:paraId="681242AE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ascii="等线" w:hAnsi="等线" w:eastAsia="等线" w:cs="等线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1721485" cy="3298825"/>
            <wp:effectExtent l="0" t="0" r="5715" b="3175"/>
            <wp:docPr id="21" name="图片 21" descr="165709063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70906383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00225" cy="3606800"/>
            <wp:effectExtent l="0" t="0" r="3175" b="0"/>
            <wp:docPr id="18" name="图片 18" descr="165708973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570897328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1160" cy="3143885"/>
            <wp:effectExtent l="0" t="0" r="254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C15E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904365" cy="3709035"/>
            <wp:effectExtent l="0" t="0" r="635" b="12065"/>
            <wp:docPr id="22" name="图片 22" descr="165709068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70906857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8015" cy="37211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EBDF">
      <w:pPr>
        <w:numPr>
          <w:ilvl w:val="0"/>
          <w:numId w:val="0"/>
        </w:numPr>
        <w:rPr>
          <w:rFonts w:hint="default" w:ascii="等线" w:hAnsi="等线" w:eastAsia="等线" w:cs="等线"/>
          <w:b/>
          <w:bCs/>
          <w:sz w:val="28"/>
          <w:szCs w:val="36"/>
          <w:lang w:val="en-US" w:eastAsia="zh-CN"/>
        </w:rPr>
      </w:pPr>
      <w:r>
        <w:rPr>
          <w:rFonts w:hint="eastAsia" w:ascii="等线" w:hAnsi="等线" w:eastAsia="等线" w:cs="等线"/>
          <w:b/>
          <w:bCs/>
          <w:sz w:val="22"/>
          <w:szCs w:val="28"/>
          <w:lang w:val="en-US" w:eastAsia="zh-CN"/>
        </w:rPr>
        <w:t>关于成考科目考前辅导课程说明：</w:t>
      </w:r>
      <w:r>
        <w:rPr>
          <w:rFonts w:hint="eastAsia" w:ascii="等线" w:hAnsi="等线" w:eastAsia="等线" w:cs="等线"/>
          <w:sz w:val="22"/>
          <w:szCs w:val="28"/>
          <w:lang w:val="en-US" w:eastAsia="zh-CN"/>
        </w:rPr>
        <w:t>报考文理兼收科类、艺术文体类文理兼收科目类别的学生可根据自己考试科目查看课程，其他科类系统会自动匹配考试科目对应课程。</w:t>
      </w:r>
      <w:bookmarkStart w:id="1" w:name="_GoBack"/>
      <w:bookmarkEnd w:id="1"/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7C73F0"/>
    <w:multiLevelType w:val="singleLevel"/>
    <w:tmpl w:val="4A7C73F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BD079D9"/>
    <w:multiLevelType w:val="singleLevel"/>
    <w:tmpl w:val="5BD079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yOTg0MTFhNjQ4ZDU0ZDc1ZGY2ZDZkNDQyNjQ1Y2UifQ=="/>
  </w:docVars>
  <w:rsids>
    <w:rsidRoot w:val="4113104D"/>
    <w:rsid w:val="0708351A"/>
    <w:rsid w:val="1AD42700"/>
    <w:rsid w:val="34232F82"/>
    <w:rsid w:val="3C3127D1"/>
    <w:rsid w:val="4113104D"/>
    <w:rsid w:val="45436D15"/>
    <w:rsid w:val="50F84F6C"/>
    <w:rsid w:val="52FB0BDA"/>
    <w:rsid w:val="53E5685C"/>
    <w:rsid w:val="565F3711"/>
    <w:rsid w:val="584715AC"/>
    <w:rsid w:val="590D593C"/>
    <w:rsid w:val="5CAF6D09"/>
    <w:rsid w:val="63CC5DEA"/>
    <w:rsid w:val="6BDF70C3"/>
    <w:rsid w:val="6C4038DA"/>
    <w:rsid w:val="6EB30144"/>
    <w:rsid w:val="76975565"/>
    <w:rsid w:val="79B44A1C"/>
    <w:rsid w:val="7E04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603</Words>
  <Characters>722</Characters>
  <Lines>0</Lines>
  <Paragraphs>0</Paragraphs>
  <TotalTime>19</TotalTime>
  <ScaleCrop>false</ScaleCrop>
  <LinksUpToDate>false</LinksUpToDate>
  <CharactersWithSpaces>733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2022-07-06T03:20:00Z</dcterms:created>
  <dc:creator>86137</dc:creator>
  <cp:lastModifiedBy>温暖笑颜</cp:lastModifiedBy>
  <dcterms:modified xsi:type="dcterms:W3CDTF">2026-05-28T07:37:51Z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E7D2E5FF36BD41C39538ED0815DCED90</vt:lpwstr>
  </property>
  <property fmtid="{D5CDD505-2E9C-101B-9397-08002B2CF9AE}" pid="4" name="KSOTemplateDocerSaveRecord">
    <vt:lpwstr>eyJoZGlkIjoiOTk1YzY3NmE1NTdhZTk2NDNhYzY4ZDNjNzBmMTIxMjMiLCJ1c2VySWQiOiI1NzU5Njk4NjQifQ==</vt:lpwstr>
  </property>
</Properties>
</file>